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199CFEBF" w:rsidR="00F15CA9" w:rsidRPr="00E139DF" w:rsidRDefault="008E66D2" w:rsidP="00CA7DC2">
      <w:pPr>
        <w:spacing w:before="600" w:line="276" w:lineRule="auto"/>
        <w:rPr>
          <w:b/>
          <w:sz w:val="24"/>
          <w:szCs w:val="24"/>
        </w:rPr>
      </w:pPr>
      <w:r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lub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lub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0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7C0BD10D" w14:textId="6DDBB810" w:rsidR="00116039" w:rsidRPr="00D7773F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BDB8" w14:textId="77777777" w:rsidR="006F5358" w:rsidRDefault="006F5358" w:rsidP="00845794">
      <w:pPr>
        <w:spacing w:after="0" w:line="240" w:lineRule="auto"/>
      </w:pPr>
      <w:r>
        <w:separator/>
      </w:r>
    </w:p>
  </w:endnote>
  <w:endnote w:type="continuationSeparator" w:id="0">
    <w:p w14:paraId="323E5C5B" w14:textId="77777777" w:rsidR="006F5358" w:rsidRDefault="006F5358" w:rsidP="00845794">
      <w:pPr>
        <w:spacing w:after="0" w:line="240" w:lineRule="auto"/>
      </w:pPr>
      <w:r>
        <w:continuationSeparator/>
      </w:r>
    </w:p>
  </w:endnote>
  <w:endnote w:type="continuationNotice" w:id="1">
    <w:p w14:paraId="23700E44" w14:textId="77777777" w:rsidR="006F5358" w:rsidRDefault="006F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1ECE" w14:textId="77777777" w:rsidR="006F5358" w:rsidRDefault="006F5358" w:rsidP="00845794">
      <w:pPr>
        <w:spacing w:after="0" w:line="240" w:lineRule="auto"/>
      </w:pPr>
      <w:r>
        <w:separator/>
      </w:r>
    </w:p>
  </w:footnote>
  <w:footnote w:type="continuationSeparator" w:id="0">
    <w:p w14:paraId="30E74CDF" w14:textId="77777777" w:rsidR="006F5358" w:rsidRDefault="006F5358" w:rsidP="00845794">
      <w:pPr>
        <w:spacing w:after="0" w:line="240" w:lineRule="auto"/>
      </w:pPr>
      <w:r>
        <w:continuationSeparator/>
      </w:r>
    </w:p>
  </w:footnote>
  <w:footnote w:type="continuationNotice" w:id="1">
    <w:p w14:paraId="31FF0FCC" w14:textId="77777777" w:rsidR="006F5358" w:rsidRDefault="006F5358">
      <w:pPr>
        <w:spacing w:after="0" w:line="240" w:lineRule="auto"/>
      </w:pPr>
    </w:p>
  </w:footnote>
  <w:footnote w:id="2">
    <w:p w14:paraId="2B20462E" w14:textId="50C2CD71" w:rsidR="00845794" w:rsidRPr="002B10E9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5D1D0A">
        <w:rPr>
          <w:szCs w:val="24"/>
        </w:rPr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lub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w rolnictwie lub rybołówstwie, że którykolwiek z powiązanych z nim przedsiębiorców spełnia co najmniej jedną z przesłanek określonych w części B</w:t>
      </w:r>
      <w:r w:rsidR="005D1D0A">
        <w:rPr>
          <w:szCs w:val="24"/>
        </w:rPr>
        <w:t xml:space="preserve"> </w:t>
      </w:r>
      <w:r w:rsidRPr="005D1D0A">
        <w:rPr>
          <w:szCs w:val="24"/>
        </w:rPr>
        <w:t>pkt 1) – 5), nie powoduje odmowy udzielenia</w:t>
      </w:r>
      <w:r w:rsidR="00581215" w:rsidRPr="005D1D0A">
        <w:rPr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C948" w14:textId="2FCCA557" w:rsidR="003E54E1" w:rsidRPr="003E54E1" w:rsidRDefault="003E54E1" w:rsidP="003E54E1">
    <w:pPr>
      <w:pStyle w:val="Nagwek"/>
    </w:pPr>
    <w:r w:rsidRPr="00E36358">
      <w:rPr>
        <w:rFonts w:cs="Calibri"/>
        <w:b/>
        <w:noProof/>
        <w:kern w:val="28"/>
        <w:sz w:val="28"/>
        <w:szCs w:val="28"/>
        <w:lang w:eastAsia="pl-PL"/>
      </w:rPr>
      <w:drawing>
        <wp:inline distT="0" distB="0" distL="0" distR="0" wp14:anchorId="58EFB6D9" wp14:editId="17F44F6E">
          <wp:extent cx="5760720" cy="520700"/>
          <wp:effectExtent l="0" t="0" r="0" b="0"/>
          <wp:docPr id="4" name="Obraz 4" descr="Pasek logotypów Fundudzy Europejskich: Logotyp Fundusze Europejskie dla Nowoczesnej Gospodarki, Logotyp Rzeczpospolita Polska, logotyp Dofinansowane przez Unię Europejską, Logotyp PARP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logotypów Fundudzy Europejskich: Logotyp Fundusze Europejskie dla Nowoczesnej Gospodarki, Logotyp Rzeczpospolita Polska, logotyp Dofinansowane przez Unię Europejską, Logotyp PARP" title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27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3E54E1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ED89C-4CDD-4670-9695-92F44E9CE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C8111-0BFD-4FE9-9179-073B6B08F1B1}">
  <ds:schemaRefs>
    <ds:schemaRef ds:uri="http://schemas.microsoft.com/office/2006/documentManagement/types"/>
    <ds:schemaRef ds:uri="http://purl.org/dc/elements/1.1/"/>
    <ds:schemaRef ds:uri="02b634f1-d4b8-44f5-b915-b6b96903ae57"/>
    <ds:schemaRef ds:uri="http://schemas.microsoft.com/office/infopath/2007/PartnerControls"/>
    <ds:schemaRef ds:uri="http://purl.org/dc/dcmitype/"/>
    <ds:schemaRef ds:uri="http://schemas.microsoft.com/office/2006/metadata/properties"/>
    <ds:schemaRef ds:uri="f10ac06e-816e-4d4c-9e18-e30054a259f2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>Dokumentacja 2.28 Startup Booster Poland - Smart UP</dc:subject>
  <dc:creator/>
  <cp:keywords>PARP,PL</cp:keywords>
  <dc:description/>
  <cp:lastModifiedBy>Kubacz Marcin</cp:lastModifiedBy>
  <cp:revision>6</cp:revision>
  <dcterms:created xsi:type="dcterms:W3CDTF">2023-02-16T14:03:00Z</dcterms:created>
  <dcterms:modified xsi:type="dcterms:W3CDTF">2023-10-19T07:39:00Z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