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DC0E2" w14:textId="6F572B4B" w:rsidR="00B13F55" w:rsidRPr="00CE6025" w:rsidRDefault="00B13F55" w:rsidP="00B13F55">
      <w:pPr>
        <w:jc w:val="right"/>
        <w:rPr>
          <w:i/>
          <w:color w:val="000000" w:themeColor="text1"/>
        </w:rPr>
      </w:pPr>
      <w:r w:rsidRPr="00CE6025">
        <w:rPr>
          <w:i/>
        </w:rPr>
        <w:t xml:space="preserve">Załącznik nr </w:t>
      </w:r>
      <w:r w:rsidR="008C1F93" w:rsidRPr="00CE6025">
        <w:rPr>
          <w:i/>
        </w:rPr>
        <w:t>9</w:t>
      </w:r>
      <w:r w:rsidRPr="00CE6025">
        <w:rPr>
          <w:i/>
        </w:rPr>
        <w:t xml:space="preserve"> do Regulaminu </w:t>
      </w:r>
      <w:r w:rsidRPr="00CE6025">
        <w:rPr>
          <w:i/>
          <w:color w:val="000000" w:themeColor="text1"/>
        </w:rPr>
        <w:t xml:space="preserve">konkursu </w:t>
      </w:r>
    </w:p>
    <w:p w14:paraId="5F4D94C9" w14:textId="77777777" w:rsidR="000033F0" w:rsidRPr="000033F0" w:rsidRDefault="000033F0" w:rsidP="000033F0">
      <w:pPr>
        <w:pStyle w:val="Akapitzlist"/>
        <w:ind w:left="360"/>
        <w:jc w:val="both"/>
        <w:rPr>
          <w:rFonts w:ascii="Calibri" w:hAnsi="Calibri"/>
          <w:b/>
        </w:rPr>
      </w:pPr>
    </w:p>
    <w:p w14:paraId="3E51D86F" w14:textId="77777777" w:rsidR="000033F0" w:rsidRPr="000033F0" w:rsidRDefault="000033F0" w:rsidP="000033F0">
      <w:pPr>
        <w:pStyle w:val="Akapitzlist"/>
        <w:ind w:left="360"/>
        <w:jc w:val="center"/>
        <w:rPr>
          <w:rFonts w:ascii="Calibri" w:hAnsi="Calibri"/>
          <w:b/>
          <w:sz w:val="28"/>
          <w:szCs w:val="28"/>
        </w:rPr>
      </w:pPr>
      <w:r w:rsidRPr="000033F0">
        <w:rPr>
          <w:rFonts w:ascii="Calibri" w:hAnsi="Calibri"/>
          <w:b/>
          <w:sz w:val="28"/>
          <w:szCs w:val="28"/>
        </w:rPr>
        <w:t>Kryteria zatwierdzone przez Komitet Monitorujący POWER</w:t>
      </w:r>
    </w:p>
    <w:p w14:paraId="64E8E600" w14:textId="77777777" w:rsidR="000033F0" w:rsidRPr="000033F0" w:rsidRDefault="000033F0" w:rsidP="000033F0">
      <w:pPr>
        <w:jc w:val="both"/>
        <w:rPr>
          <w:rFonts w:ascii="Calibri" w:hAnsi="Calibri"/>
          <w:b/>
          <w:sz w:val="24"/>
          <w:szCs w:val="24"/>
        </w:rPr>
      </w:pPr>
    </w:p>
    <w:p w14:paraId="55CC795F" w14:textId="77777777" w:rsidR="000609A1" w:rsidRPr="000033F0" w:rsidRDefault="000609A1" w:rsidP="00F44190">
      <w:pPr>
        <w:pStyle w:val="Akapitzlist"/>
        <w:ind w:left="360"/>
        <w:jc w:val="both"/>
        <w:rPr>
          <w:rFonts w:ascii="Calibri" w:hAnsi="Calibri"/>
          <w:sz w:val="20"/>
          <w:szCs w:val="20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</w:tblGrid>
      <w:tr w:rsidR="000609A1" w:rsidRPr="00D5196C" w14:paraId="40752328" w14:textId="77777777" w:rsidTr="000033F0">
        <w:trPr>
          <w:trHeight w:val="561"/>
        </w:trPr>
        <w:tc>
          <w:tcPr>
            <w:tcW w:w="567" w:type="dxa"/>
            <w:shd w:val="clear" w:color="auto" w:fill="auto"/>
            <w:vAlign w:val="center"/>
          </w:tcPr>
          <w:p w14:paraId="20591684" w14:textId="77777777" w:rsidR="000609A1" w:rsidRPr="00D5196C" w:rsidRDefault="000609A1" w:rsidP="00895AC9">
            <w:pPr>
              <w:spacing w:after="0"/>
              <w:jc w:val="center"/>
              <w:rPr>
                <w:rFonts w:ascii="Calibri" w:eastAsia="Calibri" w:hAnsi="Calibri" w:cs="Arial"/>
                <w:b/>
                <w:i/>
                <w:sz w:val="20"/>
                <w:szCs w:val="20"/>
              </w:rPr>
            </w:pPr>
            <w:r w:rsidRPr="00D5196C">
              <w:rPr>
                <w:rFonts w:ascii="Calibri" w:eastAsia="Calibri" w:hAnsi="Calibri" w:cs="Arial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19A1A" w14:textId="77777777" w:rsidR="007660E1" w:rsidRDefault="007660E1" w:rsidP="00895AC9">
            <w:pPr>
              <w:spacing w:after="0"/>
              <w:jc w:val="center"/>
              <w:rPr>
                <w:rFonts w:ascii="Calibri" w:eastAsia="Calibri" w:hAnsi="Calibri" w:cs="Arial"/>
                <w:b/>
                <w:i/>
                <w:sz w:val="24"/>
                <w:szCs w:val="24"/>
              </w:rPr>
            </w:pPr>
          </w:p>
          <w:p w14:paraId="62418A3F" w14:textId="23145892" w:rsidR="000609A1" w:rsidRDefault="000609A1" w:rsidP="00895AC9">
            <w:pPr>
              <w:spacing w:after="0"/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 w:rsidRPr="007660E1">
              <w:rPr>
                <w:rFonts w:ascii="Calibri" w:eastAsia="Calibri" w:hAnsi="Calibri" w:cs="Arial"/>
                <w:b/>
                <w:i/>
                <w:sz w:val="24"/>
                <w:szCs w:val="24"/>
              </w:rPr>
              <w:t xml:space="preserve">Kryteria </w:t>
            </w:r>
            <w:r w:rsidRPr="007660E1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dostępu weryfikowane na etapie oceny </w:t>
            </w:r>
            <w:r w:rsidR="003B0668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merytorycznej </w:t>
            </w:r>
          </w:p>
          <w:p w14:paraId="07617293" w14:textId="77777777" w:rsidR="007660E1" w:rsidRPr="007660E1" w:rsidRDefault="007660E1" w:rsidP="00895AC9">
            <w:pPr>
              <w:spacing w:after="0"/>
              <w:jc w:val="center"/>
              <w:rPr>
                <w:rFonts w:ascii="Calibri" w:eastAsia="Calibri" w:hAnsi="Calibri" w:cs="Arial"/>
                <w:b/>
                <w:i/>
                <w:sz w:val="24"/>
                <w:szCs w:val="24"/>
              </w:rPr>
            </w:pPr>
          </w:p>
        </w:tc>
      </w:tr>
      <w:tr w:rsidR="00D5196C" w:rsidRPr="00D5196C" w14:paraId="41A53254" w14:textId="77777777" w:rsidTr="000033F0">
        <w:tc>
          <w:tcPr>
            <w:tcW w:w="567" w:type="dxa"/>
            <w:shd w:val="clear" w:color="auto" w:fill="auto"/>
            <w:vAlign w:val="center"/>
          </w:tcPr>
          <w:p w14:paraId="68D28062" w14:textId="77777777" w:rsidR="000609A1" w:rsidRPr="007660E1" w:rsidRDefault="000609A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7D33C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a) w przypadku projektów składanych przez jeden podmiot wnioskodawcą może być podmiot, który: </w:t>
            </w:r>
          </w:p>
          <w:p w14:paraId="401F6037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- działa na rzecz mikro i małych przedsiębiorstw (szczególnie na rzecz firm rodzinnych) lub w swojej strukturze posiada komórkę zajmującą się problematyką firm rodzinnych,</w:t>
            </w:r>
          </w:p>
          <w:p w14:paraId="0EBAF965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- posiada udokumentowane doświadczenie, w okresie 5 lat przed terminem złożenia wniosku, w realizacji działań szkoleniowych lub doradczych dla mikro i małych przedsiębiorstw, w szczególności firm rodzinnych, w ramach których łączna liczba zrealizowanych godzin doradczych lub szkoleniowych nie była mniejsza niż 200, w tym co najmniej </w:t>
            </w:r>
            <w:bookmarkStart w:id="0" w:name="_GoBack"/>
            <w:bookmarkEnd w:id="0"/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100 godzin dla mikro przedsiębiorstw</w:t>
            </w:r>
          </w:p>
          <w:p w14:paraId="35FE623F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b) w przypadku projektów partnerskich:</w:t>
            </w:r>
          </w:p>
          <w:p w14:paraId="7B0BDA75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- wnioskodawcą może być podmiot, który działa na rzecz mikro i małych przedsiębiorstw (szczególnie na rzecz firm rodzinnych) lub w swojej strukturze posiada komórkę zajmującą się problematyką firm rodzinnych, </w:t>
            </w:r>
          </w:p>
          <w:p w14:paraId="42DE8755" w14:textId="10C8B6F7" w:rsidR="002A5545" w:rsidRPr="007660E1" w:rsidRDefault="00F907D0" w:rsidP="00F907D0">
            <w:pPr>
              <w:spacing w:before="40" w:after="40" w:line="240" w:lineRule="exact"/>
              <w:jc w:val="both"/>
              <w:rPr>
                <w:rFonts w:eastAsia="Times New Roman" w:cs="Arial"/>
                <w:color w:val="000000" w:themeColor="text1"/>
                <w:lang w:eastAsia="pl-PL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- partnerzy wspólnie (w projektach partnerskich za partnera uważany jest również wnioskodawca) muszą posiadać udokumentowane doświadczenie, w okresie 5 lat przed terminem złożenia wniosku, w realizacji działań szkoleniowych lub doradczych dla mikro i małych przedsiębiorstw, w szczególności firm rodzinnych, w ramach których łączna liczba zrealizowanych godzin doradczych lub szkoleniowych nie była mniejsza niż 200, w tym co najmniej 100 godzin dla mikroprzedsiębiorstw.</w:t>
            </w:r>
          </w:p>
          <w:p w14:paraId="6DFA97FA" w14:textId="78CFD649" w:rsidR="000609A1" w:rsidRPr="007660E1" w:rsidRDefault="007D32BD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7D32BD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doświadczenia dokonywana będzie na podstawie załączonego do wniosku o dofinansowanie oświadczenia wnioskodawcy o posiadanym doświadczeniu oraz dokumentów (np.   referencji) potwierdzających wypracowana liczbę godzin szkoleniowych lub doradczych w szczególności dla firm rodzinnych.</w:t>
            </w:r>
          </w:p>
        </w:tc>
      </w:tr>
      <w:tr w:rsidR="00D5196C" w:rsidRPr="00D5196C" w14:paraId="0D4D92EB" w14:textId="77777777" w:rsidTr="000033F0">
        <w:tc>
          <w:tcPr>
            <w:tcW w:w="567" w:type="dxa"/>
            <w:shd w:val="clear" w:color="auto" w:fill="auto"/>
            <w:vAlign w:val="center"/>
          </w:tcPr>
          <w:p w14:paraId="7988988E" w14:textId="77777777" w:rsidR="000609A1" w:rsidRPr="007660E1" w:rsidDel="008F7DE6" w:rsidRDefault="000609A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ADE92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Wnioskodawca, łącznie z partnerami (jeśli dotyczy), zaangażuje do realizacji projektu zespół ekspertów (trenerów lub doradców) posiadających doświadczenie w realizacji działań i/lub doradczych z zakresu sukcesji w firmach rodzinnych. Zespół powinien liczyć minimum 8 osób, w tym minimum po dwóch doradców lub trenerów z każdego z następujących obszarów tematycznych dotyczących sukcesji: finansowego, prawnego, organizacyjnego (zarządczego) oraz psychologicznego. Każdy z ekspertów zaangażowanych w realizację projektu musi posiadać:</w:t>
            </w:r>
          </w:p>
          <w:p w14:paraId="4C897495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a)</w:t>
            </w: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ab/>
              <w:t>w przypadku trenerów z obszarów tematycznych: finansowego, prawnego oraz organizacyjnego: wypracowane co najmniej 80 godzin szkoleniowych z zakresu sukcesji w firmach rodzinnych w obszarze tematycznym, z którego będzie prowadził szkolenia, w okresie 5 lat przed terminem złożenia wniosku,</w:t>
            </w:r>
          </w:p>
          <w:p w14:paraId="504A6766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b)</w:t>
            </w: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ab/>
              <w:t>w przypadku doradców z obszarów tematycznych: finansowego, prawnego oraz organizacyjnego: wypracowane co najmniej 80 godzin doradczych z zakresu sukcesji w firmach rodzinnych w obszarze tematycznym, z którego będzie prowadził doradztwo w okresie 5 lat przed terminem złożenia wniosku,</w:t>
            </w:r>
          </w:p>
          <w:p w14:paraId="36560019" w14:textId="516D83C7" w:rsidR="002A5545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 przypadku psychologów - doświadczenie w pracy szkoleniowej lub doradczej w procesie sukcesji, w wymiarze 80 godzin, w okresie 5 lat przed terminem złożenia wniosku.</w:t>
            </w:r>
          </w:p>
          <w:p w14:paraId="1C4E9241" w14:textId="2B538D89" w:rsidR="000609A1" w:rsidRPr="002506BD" w:rsidRDefault="007D32BD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000000" w:themeColor="text1"/>
                <w:sz w:val="20"/>
                <w:szCs w:val="20"/>
                <w:lang w:eastAsia="pl-PL"/>
              </w:rPr>
            </w:pPr>
            <w:r w:rsidRPr="007D32BD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w ramach tego kryterium dokonywana będzie w oparciu o załączone do wniosku o dofinansowanie oświadczenie wnioskodawcy, że do realizacji projektu zaangażuje trenerów/doradców posiadających wymagane doświadczenie. Życiorysy zawodowe trenerów/doradców oraz dokumenty potwierdzające posiadane doświadczenie (np. referencje) będą weryfikowane przed rozpoczęciem realizacji działań szkoleniowych i doradczych.</w:t>
            </w:r>
          </w:p>
        </w:tc>
      </w:tr>
      <w:tr w:rsidR="00D5196C" w:rsidRPr="00D5196C" w14:paraId="726B536F" w14:textId="77777777" w:rsidTr="000033F0">
        <w:tc>
          <w:tcPr>
            <w:tcW w:w="567" w:type="dxa"/>
            <w:shd w:val="clear" w:color="auto" w:fill="auto"/>
            <w:vAlign w:val="center"/>
          </w:tcPr>
          <w:p w14:paraId="740A09E6" w14:textId="77777777" w:rsidR="000609A1" w:rsidRPr="007660E1" w:rsidDel="008F7DE6" w:rsidRDefault="000609A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B3B9B" w14:textId="53B573DB" w:rsidR="002A5545" w:rsidRDefault="00F907D0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Okres realizacji projektu nie może przekraczać 60 miesięcy (5 lat)</w:t>
            </w: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  <w:vertAlign w:val="superscript"/>
              </w:rPr>
              <w:footnoteReference w:id="1"/>
            </w: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.</w:t>
            </w:r>
          </w:p>
          <w:p w14:paraId="7B4A74AF" w14:textId="252A97DF" w:rsidR="000609A1" w:rsidRPr="002506BD" w:rsidRDefault="00F907D0" w:rsidP="001712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I pkt 1.7 wniosku o dofinansowanie projektu.</w:t>
            </w:r>
          </w:p>
        </w:tc>
      </w:tr>
      <w:tr w:rsidR="00D5196C" w:rsidRPr="00D5196C" w14:paraId="6AAF00B7" w14:textId="77777777" w:rsidTr="000033F0">
        <w:tc>
          <w:tcPr>
            <w:tcW w:w="567" w:type="dxa"/>
            <w:shd w:val="clear" w:color="auto" w:fill="auto"/>
            <w:vAlign w:val="center"/>
          </w:tcPr>
          <w:p w14:paraId="1A6CBEE4" w14:textId="77777777" w:rsidR="000609A1" w:rsidRPr="007660E1" w:rsidRDefault="002506B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38963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Wnioskodawca oraz partnerzy (jeśli dotyczy) zapewnią udzielenie wsparcia w zakresie objętym konkursem na terenie jednego z makroregionów:</w:t>
            </w:r>
          </w:p>
          <w:p w14:paraId="03EA8105" w14:textId="1430D689" w:rsidR="00F907D0" w:rsidRPr="00CE6025" w:rsidRDefault="00F907D0" w:rsidP="00CE6025">
            <w:pPr>
              <w:pStyle w:val="Akapitzlist"/>
              <w:numPr>
                <w:ilvl w:val="0"/>
                <w:numId w:val="6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Makroregion nr 1 (województwa: kujawsko-pomorskie, podlaskie, pomorskie, warmińsko-mazurskie), dostępna alokacja 3 326 000,00 zł, w tym maksymalna wartość dofinansowania projektu – 2 993 400,00 zł</w:t>
            </w:r>
          </w:p>
          <w:p w14:paraId="56645F94" w14:textId="10597937" w:rsidR="00F907D0" w:rsidRPr="00CE6025" w:rsidRDefault="00F907D0" w:rsidP="00CE6025">
            <w:pPr>
              <w:pStyle w:val="Akapitzlist"/>
              <w:numPr>
                <w:ilvl w:val="0"/>
                <w:numId w:val="6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Makroregion nr 2 (województwa: lubelskie, mazowieckie), dostępna alokacja – 4 266 000,00 zł, w tym maksymalna wartość dofinansowania projektu – 3 839 400,00 zł</w:t>
            </w:r>
          </w:p>
          <w:p w14:paraId="63B38489" w14:textId="5CB88EF5" w:rsidR="00F907D0" w:rsidRPr="00CE6025" w:rsidRDefault="00F907D0" w:rsidP="00CE6025">
            <w:pPr>
              <w:pStyle w:val="Akapitzlist"/>
              <w:numPr>
                <w:ilvl w:val="0"/>
                <w:numId w:val="6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Makroregion nr 3 (województwa: małopolskie, podkarpackie, świętokrzyskie), dostępna alokacja – 3 192 000,00 zł, w tym maksymalna wartość dofinansowania projektu – 2 872 800,00 zł</w:t>
            </w:r>
          </w:p>
          <w:p w14:paraId="78F05874" w14:textId="67E9500B" w:rsidR="00F907D0" w:rsidRPr="00CE6025" w:rsidRDefault="00F907D0" w:rsidP="00CE6025">
            <w:pPr>
              <w:pStyle w:val="Akapitzlist"/>
              <w:numPr>
                <w:ilvl w:val="0"/>
                <w:numId w:val="6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Makroregion nr 4 (województwa: łódzkie, opolskie, śląskie), dostępna alokacja - 4 084 000,00 zł, w tym maksymalna wartość dofinansowania projektu 3 675 600,00 zł</w:t>
            </w:r>
          </w:p>
          <w:p w14:paraId="377E4E6E" w14:textId="332B88D3" w:rsidR="00F907D0" w:rsidRPr="00CE6025" w:rsidRDefault="00F907D0" w:rsidP="00CE6025">
            <w:pPr>
              <w:pStyle w:val="Akapitzlist"/>
              <w:numPr>
                <w:ilvl w:val="0"/>
                <w:numId w:val="6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Makroregion nr 5 (województwa: dolnośląskie, lubuskie, zachodniopomorskie, wielkopolskie), dostępna alokacja – 5 132 000,00 zł, w tym maksymalna wartość dofinansowania projektu – 4 618 800,00 zł.</w:t>
            </w:r>
          </w:p>
          <w:p w14:paraId="0393A835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Do dofinansowania zostanie wybranych maksymalnie </w:t>
            </w:r>
          </w:p>
          <w:p w14:paraId="39B49644" w14:textId="52A8AF5A" w:rsidR="002A5545" w:rsidRPr="00D5196C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5 projektów, po jednym na każdy Makroregion.</w:t>
            </w:r>
          </w:p>
          <w:p w14:paraId="5FF59055" w14:textId="5FA11BE9" w:rsidR="000609A1" w:rsidRPr="00D5196C" w:rsidRDefault="00F907D0" w:rsidP="00D75DCB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 xml:space="preserve">Ocena dokonywana będzie na podstawie informacji zawartych w części I pkt 1.8 wniosku o dofinansowanie projektu.  </w:t>
            </w:r>
          </w:p>
        </w:tc>
      </w:tr>
      <w:tr w:rsidR="00D5196C" w:rsidRPr="00D5196C" w14:paraId="3E663DC1" w14:textId="77777777" w:rsidTr="000033F0">
        <w:tc>
          <w:tcPr>
            <w:tcW w:w="567" w:type="dxa"/>
            <w:shd w:val="clear" w:color="auto" w:fill="auto"/>
            <w:vAlign w:val="center"/>
          </w:tcPr>
          <w:p w14:paraId="56BB65A3" w14:textId="77777777" w:rsidR="000609A1" w:rsidRPr="007660E1" w:rsidRDefault="002506B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0338E" w14:textId="4206B320" w:rsidR="002A5545" w:rsidRDefault="00F907D0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Wnioskodawca oraz partnerzy (jeśli dotyczy) zapewnią, że co najmniej 70% firm objętych wsparciem pochodzić będzie z Makroregionu, na który składany jest wniosek. Pozostałe 30% firm może pochodzić spoza Makroregionu, na który składany jest wniosek.</w:t>
            </w:r>
          </w:p>
          <w:p w14:paraId="06F6A009" w14:textId="5A035A7A" w:rsidR="0001712E" w:rsidRPr="00D5196C" w:rsidRDefault="00F907D0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FF0000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 xml:space="preserve">Ocena dokonywana będzie na podstawie informacji zawartych w części III pkt 3.2 wniosku o dofinansowanie projektu.  </w:t>
            </w:r>
          </w:p>
        </w:tc>
      </w:tr>
      <w:tr w:rsidR="00D5196C" w:rsidRPr="00D5196C" w14:paraId="464EF997" w14:textId="77777777" w:rsidTr="000033F0">
        <w:tc>
          <w:tcPr>
            <w:tcW w:w="567" w:type="dxa"/>
            <w:shd w:val="clear" w:color="auto" w:fill="auto"/>
            <w:vAlign w:val="center"/>
          </w:tcPr>
          <w:p w14:paraId="735BEFB3" w14:textId="77777777" w:rsidR="000609A1" w:rsidRPr="007660E1" w:rsidRDefault="002506B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7AA7F" w14:textId="77777777" w:rsidR="00F907D0" w:rsidRPr="00F907D0" w:rsidRDefault="00F907D0" w:rsidP="00F907D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Wartość projektu nie może przekroczyć wartości alokacji przeznaczonej na realizację projektu w danym Makroregionie, wskazanym w kryterium dostępu nr 4, czyli:</w:t>
            </w:r>
          </w:p>
          <w:p w14:paraId="1B54AAF2" w14:textId="77777777" w:rsidR="00F907D0" w:rsidRPr="00CE6025" w:rsidRDefault="00F907D0" w:rsidP="00CE6025">
            <w:pPr>
              <w:pStyle w:val="Akapitzlist"/>
              <w:numPr>
                <w:ilvl w:val="0"/>
                <w:numId w:val="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sz w:val="20"/>
                <w:szCs w:val="20"/>
              </w:rPr>
              <w:t>Makroregion nr 1 (województwa: kujawsko-pomorskie, podlaskie, pomorskie, warmińsko-mazurskie) - 3 326 000,00 PLN</w:t>
            </w:r>
          </w:p>
          <w:p w14:paraId="1A2ED378" w14:textId="77777777" w:rsidR="00F907D0" w:rsidRPr="00CE6025" w:rsidRDefault="00F907D0" w:rsidP="00CE6025">
            <w:pPr>
              <w:pStyle w:val="Akapitzlist"/>
              <w:numPr>
                <w:ilvl w:val="0"/>
                <w:numId w:val="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sz w:val="20"/>
                <w:szCs w:val="20"/>
              </w:rPr>
              <w:t>Makroregion nr 2 (województwa: lubelskie, mazowieckie – 4 266 000,00 PLN</w:t>
            </w:r>
          </w:p>
          <w:p w14:paraId="117355FF" w14:textId="77777777" w:rsidR="00F907D0" w:rsidRPr="00CE6025" w:rsidRDefault="00F907D0" w:rsidP="00CE6025">
            <w:pPr>
              <w:pStyle w:val="Akapitzlist"/>
              <w:numPr>
                <w:ilvl w:val="0"/>
                <w:numId w:val="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sz w:val="20"/>
                <w:szCs w:val="20"/>
              </w:rPr>
              <w:t>Makroregion nr 3 (województwa: małopolskie, podkarpackie, świętokrzyskie – 3 192 000,00 PLN</w:t>
            </w:r>
          </w:p>
          <w:p w14:paraId="10B6E258" w14:textId="77777777" w:rsidR="00F907D0" w:rsidRPr="00CE6025" w:rsidRDefault="00F907D0" w:rsidP="00CE6025">
            <w:pPr>
              <w:pStyle w:val="Akapitzlist"/>
              <w:numPr>
                <w:ilvl w:val="0"/>
                <w:numId w:val="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CE6025">
              <w:rPr>
                <w:rFonts w:ascii="Calibri" w:eastAsia="Calibri" w:hAnsi="Calibri" w:cs="Arial"/>
                <w:b/>
                <w:sz w:val="20"/>
                <w:szCs w:val="20"/>
              </w:rPr>
              <w:t>Makroregion nr 4 (województwa: łódzkie, opolskie, śląskie) - 4 084 000,00 PLN</w:t>
            </w:r>
          </w:p>
          <w:p w14:paraId="2339715C" w14:textId="5316011D" w:rsidR="002A5545" w:rsidRPr="00CE6025" w:rsidRDefault="00F907D0" w:rsidP="00CE6025">
            <w:pPr>
              <w:pStyle w:val="Akapitzlist"/>
              <w:numPr>
                <w:ilvl w:val="0"/>
                <w:numId w:val="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</w:pPr>
            <w:r w:rsidRPr="00CE6025">
              <w:rPr>
                <w:rFonts w:ascii="Calibri" w:eastAsia="Calibri" w:hAnsi="Calibri" w:cs="Arial"/>
                <w:b/>
                <w:sz w:val="20"/>
                <w:szCs w:val="20"/>
              </w:rPr>
              <w:t>Makroregion nr 5 (województwa: dolnośląskie, lubuskie, zachodniopomorskie, wielkopolskie) – 5 132 000,00 PLN</w:t>
            </w:r>
          </w:p>
          <w:p w14:paraId="6DBEA864" w14:textId="0AD72B4C" w:rsidR="000609A1" w:rsidRPr="002506BD" w:rsidRDefault="00F907D0" w:rsidP="00950EE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V wniosku o dofinansowanie projektu.</w:t>
            </w:r>
          </w:p>
        </w:tc>
      </w:tr>
      <w:tr w:rsidR="00F44190" w:rsidRPr="00D5196C" w14:paraId="38F5A5F2" w14:textId="77777777" w:rsidTr="000033F0">
        <w:tc>
          <w:tcPr>
            <w:tcW w:w="567" w:type="dxa"/>
            <w:shd w:val="clear" w:color="auto" w:fill="auto"/>
            <w:vAlign w:val="center"/>
          </w:tcPr>
          <w:p w14:paraId="5EC9FA08" w14:textId="77777777" w:rsidR="00F44190" w:rsidRPr="007660E1" w:rsidRDefault="00F44190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7</w:t>
            </w:r>
            <w:r w:rsidR="00315306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B3E8C" w14:textId="15608FE6" w:rsidR="00F44190" w:rsidRDefault="00F907D0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Uczestnikami projektu są przedsiębiorcy rodzinni (i ich pracownicy) z sektora MMSP, którzy przewidują, iż w ich firmie dokona się zmiana pokoleniowa, czyli przekazanie firmy w ręce kolejnego pokolenia, z zastrzeżeniem, że z każdego województwa wchodzącego w skład Makroregionu, którego dotyczy projekt pochodzi co najmniej 15% uczestników projektu (wskaźnik produktu).</w:t>
            </w:r>
          </w:p>
          <w:p w14:paraId="0E71A5E3" w14:textId="0A894301" w:rsidR="00F44190" w:rsidRPr="002A5545" w:rsidRDefault="00F907D0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III pkt 3.2 wniosku o dofinansowanie projektu.</w:t>
            </w:r>
          </w:p>
        </w:tc>
      </w:tr>
      <w:tr w:rsidR="00315306" w:rsidRPr="00315306" w14:paraId="1D5A8BB2" w14:textId="77777777" w:rsidTr="000033F0">
        <w:tc>
          <w:tcPr>
            <w:tcW w:w="567" w:type="dxa"/>
            <w:shd w:val="clear" w:color="auto" w:fill="auto"/>
            <w:vAlign w:val="center"/>
          </w:tcPr>
          <w:p w14:paraId="42EBFC65" w14:textId="77777777" w:rsidR="000609A1" w:rsidRPr="00315306" w:rsidRDefault="0031530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315306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FFA96" w14:textId="77777777" w:rsidR="00F907D0" w:rsidRDefault="00F907D0" w:rsidP="00A258D2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Jeden podmiot może wystąpić w ramach konkursu – jako wnioskodawca albo partner – nie więcej niż dwa razy we wnioskach o dofinansowanie, z zastrzeżeniem, że nie może występować dwukrotnie w tym samym regionie.</w:t>
            </w:r>
          </w:p>
          <w:p w14:paraId="65AC4832" w14:textId="610A1E00" w:rsidR="000609A1" w:rsidRPr="00315306" w:rsidRDefault="00F907D0" w:rsidP="00A258D2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color w:val="000000" w:themeColor="text1"/>
                <w:sz w:val="20"/>
                <w:szCs w:val="20"/>
                <w:lang w:eastAsia="pl-PL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III pkt 2.1 i pkt 2.9 wniosku o dofinansowanie projektu i w oparciu o zestawienie złożonych wniosków o dofinansowanie przygotowanych przez PARP dla KOP.</w:t>
            </w:r>
          </w:p>
        </w:tc>
      </w:tr>
      <w:tr w:rsidR="002506BD" w:rsidRPr="00D5196C" w14:paraId="6023F755" w14:textId="77777777" w:rsidTr="000033F0">
        <w:tc>
          <w:tcPr>
            <w:tcW w:w="567" w:type="dxa"/>
            <w:shd w:val="clear" w:color="auto" w:fill="auto"/>
            <w:vAlign w:val="center"/>
          </w:tcPr>
          <w:p w14:paraId="35ADE3DC" w14:textId="77777777" w:rsidR="002506BD" w:rsidRPr="007660E1" w:rsidRDefault="0031530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9</w:t>
            </w:r>
            <w:r w:rsidR="002506BD" w:rsidRPr="007660E1"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66341" w14:textId="0D170BAD" w:rsidR="00315306" w:rsidRPr="00315306" w:rsidRDefault="00F907D0" w:rsidP="00895AC9">
            <w:pPr>
              <w:spacing w:before="40" w:after="40" w:line="24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907D0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Wnioskodawca zobowiązany jest do zapewnienia wkładu własnego w wysokości co najmniej 10,00 % wartości wydatków kwalifikowanych projektu. Wkład własny stanowią m.in. środki finansowe w formie pieniężnej pozyskane przez wnioskodawcę od przedsiębiorców biorących udział w projekcie.</w:t>
            </w:r>
          </w:p>
          <w:p w14:paraId="235A7414" w14:textId="4F19639E" w:rsidR="002506BD" w:rsidRPr="002A5545" w:rsidRDefault="00F907D0" w:rsidP="00950EE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FF0000"/>
                <w:sz w:val="20"/>
                <w:szCs w:val="20"/>
              </w:rPr>
            </w:pPr>
            <w:r w:rsidRPr="00F907D0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V pkt 5.9 wniosku o dofinansowanie projektu.</w:t>
            </w:r>
          </w:p>
        </w:tc>
      </w:tr>
      <w:tr w:rsidR="001337EF" w:rsidRPr="00D5196C" w14:paraId="42343C8F" w14:textId="77777777" w:rsidTr="000033F0">
        <w:tc>
          <w:tcPr>
            <w:tcW w:w="567" w:type="dxa"/>
            <w:shd w:val="clear" w:color="auto" w:fill="auto"/>
            <w:vAlign w:val="center"/>
          </w:tcPr>
          <w:p w14:paraId="6175A8FD" w14:textId="690400E7" w:rsidR="001337EF" w:rsidRDefault="001337EF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CC584" w14:textId="77777777" w:rsidR="001337EF" w:rsidRP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Projekt zakłada realizację co najmniej następujących działań:</w:t>
            </w:r>
          </w:p>
          <w:p w14:paraId="25021A5E" w14:textId="2DFB5659" w:rsidR="001337EF" w:rsidRP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lastRenderedPageBreak/>
              <w:t>a)</w:t>
            </w: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ab/>
              <w:t>przeprowadzenie wstępnej sesji doradczej w firmie rodzinnej, aplikującej do udziału w projekcie, której celem będzie przeanalizowanie sytuacji w firmie w zakresie gotowości do sukcesji oraz określenie rodzaju szkoleń lub doradztwa koniecznych do skutecznego przebiegu procesu sukcesji,</w:t>
            </w:r>
          </w:p>
          <w:p w14:paraId="5CBA5194" w14:textId="078563A0" w:rsidR="001337EF" w:rsidRP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b)</w:t>
            </w: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ab/>
              <w:t>zorganizowanie i prowadzenie działań szkoleniowych lub doradczych wynikających ze wstępnej analizy firmy i jej potrzeb szkoleniowych lub doradczych. W ramach szkoleń lub doradztwa przedsiębiorcy otrzymają m.in. wsparcie szkoleniowe lub doradcze w zakresie: psychologicznych, finansowych, prawnych i organizacyjno-zarządczych aspektów sukcesji,</w:t>
            </w:r>
          </w:p>
          <w:p w14:paraId="7097AD01" w14:textId="74D026DC" w:rsidR="006D3F7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c)</w:t>
            </w: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ab/>
            </w:r>
            <w:r w:rsidR="00ED60A6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w</w:t>
            </w:r>
            <w:r w:rsidR="00ED60A6" w:rsidRPr="00ED60A6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drożenie zmian w firmie rodzinnej przyczyniających się do skutecznego przeprowadzenia procesu sukcesji. Za rozpoczęcie wdrażania procesu sukcesji należy rozumieć przyjęcie opracowanej strategii sukcesyjnej przez zarząd firmy oraz nestora i sukcesora oraz zorganizowanie spotkania inicjującego proces sukcesji, podczas którego wszystkie osoby ważne z punktu widzenia wdrożenia procesu potwierdzą, że rozumieją i akceptują swoją rolę w procesie,</w:t>
            </w: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14:paraId="7509AF76" w14:textId="53F63688" w:rsidR="001337EF" w:rsidRPr="001337EF" w:rsidRDefault="006D3F7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d)           </w:t>
            </w:r>
            <w:r w:rsidR="001337EF"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monitorowanie udziału przedsiębiorców objętych projektem.</w:t>
            </w:r>
          </w:p>
          <w:p w14:paraId="30FB3358" w14:textId="77777777" w:rsidR="001337EF" w:rsidRP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dokonywana będzie na podstawie informacji zawartej w części IV pkt 4.1 wniosku o dofinansowanie projektu.</w:t>
            </w:r>
          </w:p>
          <w:p w14:paraId="79E0DABB" w14:textId="3492F00A" w:rsidR="001337EF" w:rsidRPr="006177A8" w:rsidRDefault="001337EF" w:rsidP="00CE6025">
            <w:pPr>
              <w:spacing w:after="0" w:line="240" w:lineRule="auto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1337EF" w:rsidRPr="00D5196C" w14:paraId="5A74D1F5" w14:textId="77777777" w:rsidTr="000033F0">
        <w:tc>
          <w:tcPr>
            <w:tcW w:w="567" w:type="dxa"/>
            <w:shd w:val="clear" w:color="auto" w:fill="auto"/>
            <w:vAlign w:val="center"/>
          </w:tcPr>
          <w:p w14:paraId="001105BB" w14:textId="4EA798D1" w:rsidR="001337EF" w:rsidRDefault="001337EF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073D7B" w14:textId="77777777" w:rsid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W skład personelu odpowiadającego za zarządzanie projektem wchodzi osoba posiadająca udokumentowane doświadczenie w realizacji co najmniej 2 projektów/usług szkoleniowych lub doradczych w ramach których udzielana była pomoc publiczna/pomoc </w:t>
            </w:r>
            <w:r w:rsidRPr="001337EF">
              <w:rPr>
                <w:rFonts w:ascii="Calibri" w:eastAsia="Calibri" w:hAnsi="Calibri" w:cs="Arial"/>
                <w:b/>
                <w:i/>
                <w:color w:val="000000" w:themeColor="text1"/>
                <w:sz w:val="20"/>
                <w:szCs w:val="20"/>
              </w:rPr>
              <w:t>de minimis</w:t>
            </w: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 xml:space="preserve"> przedsiębiorcom .</w:t>
            </w:r>
          </w:p>
          <w:p w14:paraId="281576A1" w14:textId="5DFA3360" w:rsidR="001337EF" w:rsidRPr="001337EF" w:rsidRDefault="006177A8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6177A8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w ramach tego kryterium, dokonywana będzie na podstawie informacji zawartej w pkt 4.3 wniosku o dofinansowanie projektu.</w:t>
            </w:r>
          </w:p>
        </w:tc>
      </w:tr>
      <w:tr w:rsidR="001337EF" w:rsidRPr="00D5196C" w14:paraId="38617F53" w14:textId="77777777" w:rsidTr="000033F0">
        <w:tc>
          <w:tcPr>
            <w:tcW w:w="567" w:type="dxa"/>
            <w:shd w:val="clear" w:color="auto" w:fill="auto"/>
            <w:vAlign w:val="center"/>
          </w:tcPr>
          <w:p w14:paraId="5E6AF385" w14:textId="0F5E6401" w:rsidR="001337EF" w:rsidRDefault="001337EF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312E3" w14:textId="77777777" w:rsidR="001337EF" w:rsidRDefault="001337EF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</w:pPr>
            <w:r w:rsidRPr="001337EF">
              <w:rPr>
                <w:rFonts w:ascii="Calibri" w:eastAsia="Calibri" w:hAnsi="Calibri" w:cs="Arial"/>
                <w:b/>
                <w:color w:val="000000" w:themeColor="text1"/>
                <w:sz w:val="20"/>
                <w:szCs w:val="20"/>
              </w:rPr>
              <w:t>Przedstawiciel wnioskodawcy, mający prawo do podejmowania w imieniu wnioskodawcy i partnerów (jeśli dotyczy) wiążących decyzji, będzie uczestniczył w prowadzonym przez PARP Komitecie Sterującym. W skład Komitetu wchodzić będą przedstawiciele wnioskodawców, realizujących projekty we wszystkich makroregionach (po 1 przedstawicielu) oraz przedstawiciele PARP.</w:t>
            </w:r>
          </w:p>
          <w:p w14:paraId="480D1167" w14:textId="6435DE14" w:rsidR="001337EF" w:rsidRPr="001337EF" w:rsidRDefault="007D32BD" w:rsidP="001337E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</w:pPr>
            <w:r w:rsidRPr="007D32BD">
              <w:rPr>
                <w:rFonts w:ascii="Calibri" w:eastAsia="Calibri" w:hAnsi="Calibri" w:cs="Arial"/>
                <w:i/>
                <w:color w:val="000000" w:themeColor="text1"/>
                <w:sz w:val="20"/>
                <w:szCs w:val="20"/>
              </w:rPr>
              <w:t>Ocena w ramach tego kryterium, dokonywana będzie na podstawie  Załączonego do wniosku o dofinansowanie oświadczenia wnioskodawcy o zaangażowaniu do realizacji projektu personelu o wskazanych wymaganiach. CV zawodowe tej osoby oraz dokumenty potwierdzające wymagane doświadczenie będą weryfikowane przed rozpoczęciem realizacji projektu.</w:t>
            </w:r>
          </w:p>
        </w:tc>
      </w:tr>
    </w:tbl>
    <w:p w14:paraId="4CFDA12A" w14:textId="77777777" w:rsidR="00703F6D" w:rsidRPr="00D5196C" w:rsidRDefault="00703F6D" w:rsidP="00703F6D">
      <w:pPr>
        <w:pStyle w:val="Akapitzlist"/>
        <w:ind w:left="360"/>
        <w:jc w:val="both"/>
        <w:rPr>
          <w:rFonts w:ascii="Calibri" w:hAnsi="Calibri"/>
          <w:color w:val="FF0000"/>
          <w:sz w:val="20"/>
          <w:szCs w:val="20"/>
        </w:rPr>
      </w:pPr>
    </w:p>
    <w:p w14:paraId="391CAAB7" w14:textId="77777777" w:rsidR="000609A1" w:rsidRPr="00D5196C" w:rsidRDefault="000609A1" w:rsidP="00A66C4D">
      <w:pPr>
        <w:jc w:val="both"/>
        <w:rPr>
          <w:rFonts w:ascii="Calibri" w:hAnsi="Calibri"/>
          <w:color w:val="FF0000"/>
          <w:sz w:val="20"/>
          <w:szCs w:val="20"/>
        </w:rPr>
      </w:pPr>
    </w:p>
    <w:sectPr w:rsidR="000609A1" w:rsidRPr="00D5196C" w:rsidSect="00CE6025">
      <w:headerReference w:type="default" r:id="rId8"/>
      <w:footerReference w:type="default" r:id="rId9"/>
      <w:headerReference w:type="first" r:id="rId10"/>
      <w:pgSz w:w="16838" w:h="11906" w:orient="landscape"/>
      <w:pgMar w:top="1417" w:right="1806" w:bottom="567" w:left="1417" w:header="284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098E0" w14:textId="77777777" w:rsidR="0069388D" w:rsidRDefault="0069388D" w:rsidP="00F91883">
      <w:pPr>
        <w:spacing w:after="0" w:line="240" w:lineRule="auto"/>
      </w:pPr>
      <w:r>
        <w:separator/>
      </w:r>
    </w:p>
  </w:endnote>
  <w:endnote w:type="continuationSeparator" w:id="0">
    <w:p w14:paraId="47E9AE48" w14:textId="77777777" w:rsidR="0069388D" w:rsidRDefault="0069388D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94035"/>
      <w:docPartObj>
        <w:docPartGallery w:val="Page Numbers (Bottom of Page)"/>
        <w:docPartUnique/>
      </w:docPartObj>
    </w:sdtPr>
    <w:sdtEndPr/>
    <w:sdtContent>
      <w:p w14:paraId="6F4E9C4E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04">
          <w:rPr>
            <w:noProof/>
          </w:rPr>
          <w:t>2</w:t>
        </w:r>
        <w:r>
          <w:fldChar w:fldCharType="end"/>
        </w:r>
      </w:p>
    </w:sdtContent>
  </w:sdt>
  <w:p w14:paraId="35CF5F89" w14:textId="77777777" w:rsidR="00E2586C" w:rsidRDefault="00E2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4098" w14:textId="77777777" w:rsidR="0069388D" w:rsidRDefault="0069388D" w:rsidP="00F91883">
      <w:pPr>
        <w:spacing w:after="0" w:line="240" w:lineRule="auto"/>
      </w:pPr>
      <w:r>
        <w:separator/>
      </w:r>
    </w:p>
  </w:footnote>
  <w:footnote w:type="continuationSeparator" w:id="0">
    <w:p w14:paraId="3B46B857" w14:textId="77777777" w:rsidR="0069388D" w:rsidRDefault="0069388D" w:rsidP="00F91883">
      <w:pPr>
        <w:spacing w:after="0" w:line="240" w:lineRule="auto"/>
      </w:pPr>
      <w:r>
        <w:continuationSeparator/>
      </w:r>
    </w:p>
  </w:footnote>
  <w:footnote w:id="1">
    <w:p w14:paraId="732A7026" w14:textId="77777777" w:rsidR="00F907D0" w:rsidRDefault="00F907D0" w:rsidP="00F907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2B00">
        <w:t xml:space="preserve">Przez okres realizacji projektu rozumie się czas od momentu podpisania umowy o dofinansowanie </w:t>
      </w:r>
      <w:r>
        <w:t xml:space="preserve">projektu </w:t>
      </w:r>
      <w:r w:rsidRPr="00322B00">
        <w:t xml:space="preserve">do </w:t>
      </w:r>
      <w:r>
        <w:t xml:space="preserve">maksymalnie </w:t>
      </w:r>
      <w:r w:rsidRPr="00322B00">
        <w:t>30 czerwca 2023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F459A" w14:textId="3010310C" w:rsidR="00E2586C" w:rsidRDefault="00E2586C" w:rsidP="00B13F5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58467" w14:textId="79E92E60" w:rsidR="00CE6025" w:rsidRDefault="00CE6025" w:rsidP="00CE60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A3BD4F" wp14:editId="04CAFA18">
          <wp:extent cx="757174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CE5"/>
    <w:multiLevelType w:val="hybridMultilevel"/>
    <w:tmpl w:val="114E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7620"/>
    <w:multiLevelType w:val="hybridMultilevel"/>
    <w:tmpl w:val="CAE4210C"/>
    <w:lvl w:ilvl="0" w:tplc="007042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FBA"/>
    <w:multiLevelType w:val="hybridMultilevel"/>
    <w:tmpl w:val="AEAED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00EC5"/>
    <w:multiLevelType w:val="hybridMultilevel"/>
    <w:tmpl w:val="FFB4229C"/>
    <w:lvl w:ilvl="0" w:tplc="EA623328">
      <w:numFmt w:val="bullet"/>
      <w:lvlText w:val="•"/>
      <w:lvlJc w:val="left"/>
      <w:pPr>
        <w:ind w:left="1065" w:hanging="705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3EA3"/>
    <w:multiLevelType w:val="hybridMultilevel"/>
    <w:tmpl w:val="84D6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74C3"/>
    <w:multiLevelType w:val="hybridMultilevel"/>
    <w:tmpl w:val="5A62E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25BA"/>
    <w:multiLevelType w:val="hybridMultilevel"/>
    <w:tmpl w:val="2208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4E47"/>
    <w:multiLevelType w:val="hybridMultilevel"/>
    <w:tmpl w:val="5E72A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3F0"/>
    <w:rsid w:val="0001712E"/>
    <w:rsid w:val="0003269D"/>
    <w:rsid w:val="0005465E"/>
    <w:rsid w:val="000609A1"/>
    <w:rsid w:val="00081192"/>
    <w:rsid w:val="00094A1C"/>
    <w:rsid w:val="000C2728"/>
    <w:rsid w:val="000E321E"/>
    <w:rsid w:val="00100C7C"/>
    <w:rsid w:val="001337EF"/>
    <w:rsid w:val="001712A1"/>
    <w:rsid w:val="001767C8"/>
    <w:rsid w:val="001C4F11"/>
    <w:rsid w:val="001F2AE6"/>
    <w:rsid w:val="00224D8A"/>
    <w:rsid w:val="002506BD"/>
    <w:rsid w:val="00256C6B"/>
    <w:rsid w:val="002A5545"/>
    <w:rsid w:val="002F21B0"/>
    <w:rsid w:val="00315306"/>
    <w:rsid w:val="00383FB4"/>
    <w:rsid w:val="0039674C"/>
    <w:rsid w:val="003B0668"/>
    <w:rsid w:val="003E6404"/>
    <w:rsid w:val="003F36C6"/>
    <w:rsid w:val="0043097D"/>
    <w:rsid w:val="00440B16"/>
    <w:rsid w:val="00544DA6"/>
    <w:rsid w:val="005A702F"/>
    <w:rsid w:val="006177A8"/>
    <w:rsid w:val="00627AF9"/>
    <w:rsid w:val="00642E93"/>
    <w:rsid w:val="00684E8E"/>
    <w:rsid w:val="0069388D"/>
    <w:rsid w:val="006A249D"/>
    <w:rsid w:val="006C0520"/>
    <w:rsid w:val="006C0806"/>
    <w:rsid w:val="006C163E"/>
    <w:rsid w:val="006D3F7F"/>
    <w:rsid w:val="006E5EE3"/>
    <w:rsid w:val="00703F6D"/>
    <w:rsid w:val="0072190F"/>
    <w:rsid w:val="007660E1"/>
    <w:rsid w:val="007C4A2C"/>
    <w:rsid w:val="007D32BD"/>
    <w:rsid w:val="007E2403"/>
    <w:rsid w:val="00817A56"/>
    <w:rsid w:val="008C1F93"/>
    <w:rsid w:val="00900CE9"/>
    <w:rsid w:val="00950EE9"/>
    <w:rsid w:val="00957914"/>
    <w:rsid w:val="009E3D07"/>
    <w:rsid w:val="009F069C"/>
    <w:rsid w:val="009F7F3C"/>
    <w:rsid w:val="00A14DBB"/>
    <w:rsid w:val="00A215FE"/>
    <w:rsid w:val="00A258D2"/>
    <w:rsid w:val="00A409CF"/>
    <w:rsid w:val="00A66C4D"/>
    <w:rsid w:val="00A7584C"/>
    <w:rsid w:val="00A902E6"/>
    <w:rsid w:val="00A953FE"/>
    <w:rsid w:val="00B13F55"/>
    <w:rsid w:val="00B177B3"/>
    <w:rsid w:val="00B37924"/>
    <w:rsid w:val="00B5126D"/>
    <w:rsid w:val="00B6501E"/>
    <w:rsid w:val="00BB0DF9"/>
    <w:rsid w:val="00BE09C4"/>
    <w:rsid w:val="00BF2F40"/>
    <w:rsid w:val="00C1234D"/>
    <w:rsid w:val="00C26AB1"/>
    <w:rsid w:val="00C30C96"/>
    <w:rsid w:val="00C31790"/>
    <w:rsid w:val="00C52244"/>
    <w:rsid w:val="00C636C3"/>
    <w:rsid w:val="00CB1140"/>
    <w:rsid w:val="00CE6025"/>
    <w:rsid w:val="00D009E0"/>
    <w:rsid w:val="00D5196C"/>
    <w:rsid w:val="00D5477F"/>
    <w:rsid w:val="00D667E9"/>
    <w:rsid w:val="00D75DCB"/>
    <w:rsid w:val="00D857D9"/>
    <w:rsid w:val="00D96932"/>
    <w:rsid w:val="00DD39AF"/>
    <w:rsid w:val="00DE3E40"/>
    <w:rsid w:val="00E02097"/>
    <w:rsid w:val="00E14A2D"/>
    <w:rsid w:val="00E1714B"/>
    <w:rsid w:val="00E2586C"/>
    <w:rsid w:val="00E32DBC"/>
    <w:rsid w:val="00E833BF"/>
    <w:rsid w:val="00E8432F"/>
    <w:rsid w:val="00E878B9"/>
    <w:rsid w:val="00EC0FDE"/>
    <w:rsid w:val="00ED60A6"/>
    <w:rsid w:val="00EE0D71"/>
    <w:rsid w:val="00EE650D"/>
    <w:rsid w:val="00F44190"/>
    <w:rsid w:val="00F70D75"/>
    <w:rsid w:val="00F907D0"/>
    <w:rsid w:val="00F91883"/>
    <w:rsid w:val="00F9505A"/>
    <w:rsid w:val="00F956E2"/>
    <w:rsid w:val="00F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49CF124"/>
  <w15:docId w15:val="{E1C8D4F2-E382-4011-9C89-7DD0234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rsid w:val="00703F6D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2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2E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56E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56E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76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5BDF-A139-4F7F-8B96-764E68BE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8396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Kukla Marcin</cp:lastModifiedBy>
  <cp:revision>2</cp:revision>
  <cp:lastPrinted>2018-01-30T11:56:00Z</cp:lastPrinted>
  <dcterms:created xsi:type="dcterms:W3CDTF">2018-01-30T11:56:00Z</dcterms:created>
  <dcterms:modified xsi:type="dcterms:W3CDTF">2018-01-30T11:56:00Z</dcterms:modified>
</cp:coreProperties>
</file>